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58B4" w14:textId="77777777" w:rsidR="00680C14" w:rsidRDefault="00680C14" w:rsidP="00680C14">
      <w:pPr>
        <w:spacing w:after="240"/>
        <w:rPr>
          <w:lang w:val="en"/>
        </w:rPr>
      </w:pPr>
      <w:r w:rsidRPr="001147F9">
        <w:rPr>
          <w:noProof/>
          <w:lang w:val="en"/>
        </w:rPr>
        <mc:AlternateContent>
          <mc:Choice Requires="wps">
            <w:drawing>
              <wp:anchor distT="45720" distB="45720" distL="114300" distR="114300" simplePos="0" relativeHeight="251660288" behindDoc="0" locked="0" layoutInCell="1" allowOverlap="1" wp14:anchorId="60861BAF" wp14:editId="13E10003">
                <wp:simplePos x="0" y="0"/>
                <wp:positionH relativeFrom="margin">
                  <wp:align>left</wp:align>
                </wp:positionH>
                <wp:positionV relativeFrom="paragraph">
                  <wp:posOffset>0</wp:posOffset>
                </wp:positionV>
                <wp:extent cx="2360930" cy="16764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76400"/>
                        </a:xfrm>
                        <a:prstGeom prst="rect">
                          <a:avLst/>
                        </a:prstGeom>
                        <a:solidFill>
                          <a:srgbClr val="FFFFFF"/>
                        </a:solidFill>
                        <a:ln w="9525">
                          <a:noFill/>
                          <a:miter lim="800000"/>
                          <a:headEnd/>
                          <a:tailEnd/>
                        </a:ln>
                      </wps:spPr>
                      <wps:txbx>
                        <w:txbxContent>
                          <w:p w14:paraId="7158CF17" w14:textId="77777777" w:rsidR="00680C14" w:rsidRDefault="00680C14" w:rsidP="00680C14">
                            <w:r>
                              <w:rPr>
                                <w:noProof/>
                                <w:lang w:eastAsia="en-GB"/>
                              </w:rPr>
                              <w:drawing>
                                <wp:inline distT="0" distB="0" distL="0" distR="0" wp14:anchorId="770DA302" wp14:editId="61337517">
                                  <wp:extent cx="1581150" cy="1457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457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0861BAF" id="_x0000_t202" coordsize="21600,21600" o:spt="202" path="m,l,21600r21600,l21600,xe">
                <v:stroke joinstyle="miter"/>
                <v:path gradientshapeok="t" o:connecttype="rect"/>
              </v:shapetype>
              <v:shape id="Text Box 2" o:spid="_x0000_s1026" type="#_x0000_t202" style="position:absolute;margin-left:0;margin-top:0;width:185.9pt;height:132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" stroked="f">
                <v:textbox>
                  <w:txbxContent>
                    <w:p w14:paraId="7158CF17" w14:textId="77777777" w:rsidR="00680C14" w:rsidRDefault="00680C14" w:rsidP="00680C14">
                      <w:r>
                        <w:rPr>
                          <w:noProof/>
                          <w:lang w:eastAsia="en-GB"/>
                        </w:rPr>
                        <w:drawing>
                          <wp:inline distT="0" distB="0" distL="0" distR="0" wp14:anchorId="770DA302" wp14:editId="61337517">
                            <wp:extent cx="1581150" cy="1457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457325"/>
                                    </a:xfrm>
                                    <a:prstGeom prst="rect">
                                      <a:avLst/>
                                    </a:prstGeom>
                                    <a:noFill/>
                                    <a:ln>
                                      <a:noFill/>
                                    </a:ln>
                                  </pic:spPr>
                                </pic:pic>
                              </a:graphicData>
                            </a:graphic>
                          </wp:inline>
                        </w:drawing>
                      </w:r>
                    </w:p>
                  </w:txbxContent>
                </v:textbox>
                <w10:wrap type="square" anchorx="margin"/>
              </v:shape>
            </w:pict>
          </mc:Fallback>
        </mc:AlternateContent>
      </w:r>
      <w:r w:rsidRPr="001147F9">
        <w:rPr>
          <w:noProof/>
          <w:lang w:val="en"/>
        </w:rPr>
        <mc:AlternateContent>
          <mc:Choice Requires="wps">
            <w:drawing>
              <wp:anchor distT="45720" distB="45720" distL="114300" distR="114300" simplePos="0" relativeHeight="251659264" behindDoc="0" locked="0" layoutInCell="1" allowOverlap="1" wp14:anchorId="39CA3B19" wp14:editId="1E49F6EA">
                <wp:simplePos x="0" y="0"/>
                <wp:positionH relativeFrom="column">
                  <wp:posOffset>3370580</wp:posOffset>
                </wp:positionH>
                <wp:positionV relativeFrom="paragraph">
                  <wp:posOffset>0</wp:posOffset>
                </wp:positionV>
                <wp:extent cx="236093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E1FECD1" w14:textId="77777777" w:rsidR="00680C14" w:rsidRDefault="00680C14" w:rsidP="00680C14">
                            <w:r>
                              <w:rPr>
                                <w:noProof/>
                              </w:rPr>
                              <w:drawing>
                                <wp:inline distT="0" distB="0" distL="0" distR="0" wp14:anchorId="79CCD242" wp14:editId="41AB20FE">
                                  <wp:extent cx="2077720" cy="740952"/>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7720" cy="74095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CA3B19" id="_x0000_s1027" type="#_x0000_t202" style="position:absolute;margin-left:265.4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m8TIQ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" stroked="f">
                <v:textbox style="mso-fit-shape-to-text:t">
                  <w:txbxContent>
                    <w:p w14:paraId="0E1FECD1" w14:textId="77777777" w:rsidR="00680C14" w:rsidRDefault="00680C14" w:rsidP="00680C14">
                      <w:r>
                        <w:rPr>
                          <w:noProof/>
                        </w:rPr>
                        <w:drawing>
                          <wp:inline distT="0" distB="0" distL="0" distR="0" wp14:anchorId="79CCD242" wp14:editId="41AB20FE">
                            <wp:extent cx="2077720" cy="740952"/>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720" cy="740952"/>
                                    </a:xfrm>
                                    <a:prstGeom prst="rect">
                                      <a:avLst/>
                                    </a:prstGeom>
                                    <a:noFill/>
                                    <a:ln>
                                      <a:noFill/>
                                    </a:ln>
                                  </pic:spPr>
                                </pic:pic>
                              </a:graphicData>
                            </a:graphic>
                          </wp:inline>
                        </w:drawing>
                      </w:r>
                    </w:p>
                  </w:txbxContent>
                </v:textbox>
                <w10:wrap type="square"/>
              </v:shape>
            </w:pict>
          </mc:Fallback>
        </mc:AlternateContent>
      </w:r>
      <w:r>
        <w:rPr>
          <w:lang w:val="en"/>
        </w:rPr>
        <w:t xml:space="preserve">                                                      </w:t>
      </w:r>
    </w:p>
    <w:p w14:paraId="3E21C383" w14:textId="77777777" w:rsidR="00680C14" w:rsidRDefault="00680C14" w:rsidP="00680C14">
      <w:pPr>
        <w:spacing w:after="240"/>
        <w:rPr>
          <w:lang w:val="en"/>
        </w:rPr>
      </w:pPr>
    </w:p>
    <w:p w14:paraId="3056556D" w14:textId="77777777" w:rsidR="00680C14" w:rsidRDefault="00680C14" w:rsidP="00680C14">
      <w:pPr>
        <w:spacing w:after="240"/>
        <w:rPr>
          <w:lang w:val="en"/>
        </w:rPr>
      </w:pPr>
    </w:p>
    <w:p w14:paraId="7B181275" w14:textId="77777777" w:rsidR="00680C14" w:rsidRDefault="00680C14" w:rsidP="00680C14">
      <w:pPr>
        <w:spacing w:after="240"/>
        <w:rPr>
          <w:lang w:val="en"/>
        </w:rPr>
      </w:pPr>
    </w:p>
    <w:p w14:paraId="658906DE" w14:textId="77777777" w:rsidR="00680C14" w:rsidRDefault="00680C14" w:rsidP="00680C14">
      <w:pPr>
        <w:spacing w:after="240"/>
        <w:rPr>
          <w:lang w:val="en"/>
        </w:rPr>
      </w:pPr>
    </w:p>
    <w:p w14:paraId="54D94FEF" w14:textId="77777777" w:rsidR="00680C14" w:rsidRPr="001147F9" w:rsidRDefault="00680C14" w:rsidP="00680C14">
      <w:pPr>
        <w:spacing w:after="240"/>
        <w:rPr>
          <w:rFonts w:ascii="Arial" w:hAnsi="Arial" w:cs="Arial"/>
          <w:sz w:val="24"/>
          <w:lang w:val="en"/>
        </w:rPr>
      </w:pPr>
    </w:p>
    <w:p w14:paraId="2FDC6322" w14:textId="77777777" w:rsidR="00680C14" w:rsidRPr="00C13CDE" w:rsidRDefault="00680C14" w:rsidP="00680C14">
      <w:pPr>
        <w:spacing w:before="240" w:after="240"/>
        <w:jc w:val="center"/>
        <w:rPr>
          <w:rFonts w:ascii="Arial" w:hAnsi="Arial" w:cs="Arial"/>
          <w:b/>
          <w:sz w:val="24"/>
          <w:lang w:val="en"/>
        </w:rPr>
      </w:pPr>
      <w:r>
        <w:rPr>
          <w:rFonts w:ascii="Arial" w:hAnsi="Arial" w:cs="Arial"/>
          <w:b/>
          <w:sz w:val="24"/>
          <w:lang w:val="en"/>
        </w:rPr>
        <w:t>Would you like to host a street law workshop?</w:t>
      </w:r>
    </w:p>
    <w:p w14:paraId="34D3EAFD" w14:textId="66909F84" w:rsidR="00680C14" w:rsidRDefault="00680C14" w:rsidP="00680C14">
      <w:pPr>
        <w:spacing w:before="240" w:after="240"/>
        <w:rPr>
          <w:rFonts w:ascii="Arial" w:hAnsi="Arial" w:cs="Arial"/>
          <w:sz w:val="24"/>
          <w:lang w:val="en"/>
        </w:rPr>
      </w:pPr>
      <w:r w:rsidRPr="001147F9">
        <w:rPr>
          <w:rFonts w:ascii="Arial" w:hAnsi="Arial" w:cs="Arial"/>
          <w:sz w:val="24"/>
          <w:lang w:val="en"/>
        </w:rPr>
        <w:t xml:space="preserve">The </w:t>
      </w:r>
      <w:hyperlink r:id="rId9" w:history="1">
        <w:r w:rsidRPr="001147F9">
          <w:rPr>
            <w:rStyle w:val="Hyperlink"/>
            <w:rFonts w:ascii="Arial" w:hAnsi="Arial" w:cs="Arial"/>
            <w:sz w:val="24"/>
            <w:lang w:val="en"/>
          </w:rPr>
          <w:t xml:space="preserve">Open University’s Open Justice </w:t>
        </w:r>
        <w:r w:rsidR="00664FEA">
          <w:rPr>
            <w:rStyle w:val="Hyperlink"/>
            <w:rFonts w:ascii="Arial" w:hAnsi="Arial" w:cs="Arial"/>
            <w:sz w:val="24"/>
            <w:lang w:val="en"/>
          </w:rPr>
          <w:t>C</w:t>
        </w:r>
        <w:r w:rsidRPr="001147F9">
          <w:rPr>
            <w:rStyle w:val="Hyperlink"/>
            <w:rFonts w:ascii="Arial" w:hAnsi="Arial" w:cs="Arial"/>
            <w:sz w:val="24"/>
            <w:lang w:val="en"/>
          </w:rPr>
          <w:t>entre</w:t>
        </w:r>
      </w:hyperlink>
      <w:r w:rsidRPr="001147F9">
        <w:rPr>
          <w:rFonts w:ascii="Arial" w:hAnsi="Arial" w:cs="Arial"/>
          <w:sz w:val="24"/>
          <w:lang w:val="en"/>
        </w:rPr>
        <w:t xml:space="preserve">, in partnership with the OU Law Society, </w:t>
      </w:r>
      <w:r>
        <w:rPr>
          <w:rFonts w:ascii="Arial" w:hAnsi="Arial" w:cs="Arial"/>
          <w:sz w:val="24"/>
          <w:lang w:val="en"/>
        </w:rPr>
        <w:t>are</w:t>
      </w:r>
      <w:r w:rsidRPr="001147F9">
        <w:rPr>
          <w:rFonts w:ascii="Arial" w:hAnsi="Arial" w:cs="Arial"/>
          <w:sz w:val="24"/>
          <w:lang w:val="en"/>
        </w:rPr>
        <w:t xml:space="preserve"> </w:t>
      </w:r>
      <w:r>
        <w:rPr>
          <w:rFonts w:ascii="Arial" w:hAnsi="Arial" w:cs="Arial"/>
          <w:sz w:val="24"/>
          <w:lang w:val="en"/>
        </w:rPr>
        <w:t>offering</w:t>
      </w:r>
      <w:r w:rsidRPr="001147F9">
        <w:rPr>
          <w:rFonts w:ascii="Arial" w:hAnsi="Arial" w:cs="Arial"/>
          <w:sz w:val="24"/>
          <w:lang w:val="en"/>
        </w:rPr>
        <w:t xml:space="preserve"> Public Legal Education ‘Street </w:t>
      </w:r>
      <w:r w:rsidR="00664FEA">
        <w:rPr>
          <w:rFonts w:ascii="Arial" w:hAnsi="Arial" w:cs="Arial"/>
          <w:sz w:val="24"/>
          <w:lang w:val="en"/>
        </w:rPr>
        <w:t>L</w:t>
      </w:r>
      <w:r w:rsidRPr="001147F9">
        <w:rPr>
          <w:rFonts w:ascii="Arial" w:hAnsi="Arial" w:cs="Arial"/>
          <w:sz w:val="24"/>
          <w:lang w:val="en"/>
        </w:rPr>
        <w:t>aw’ workshop</w:t>
      </w:r>
      <w:r>
        <w:rPr>
          <w:rFonts w:ascii="Arial" w:hAnsi="Arial" w:cs="Arial"/>
          <w:sz w:val="24"/>
          <w:lang w:val="en"/>
        </w:rPr>
        <w:t>s</w:t>
      </w:r>
      <w:r w:rsidRPr="001147F9">
        <w:rPr>
          <w:rFonts w:ascii="Arial" w:hAnsi="Arial" w:cs="Arial"/>
          <w:sz w:val="24"/>
          <w:lang w:val="en"/>
        </w:rPr>
        <w:t xml:space="preserve"> in secondary schools and community groups with the aim of promoting a greater understanding of law and legal issues. Through the interactive workshops</w:t>
      </w:r>
      <w:r>
        <w:rPr>
          <w:rFonts w:ascii="Arial" w:hAnsi="Arial" w:cs="Arial"/>
          <w:sz w:val="24"/>
          <w:lang w:val="en"/>
        </w:rPr>
        <w:t>,</w:t>
      </w:r>
      <w:r w:rsidRPr="001147F9">
        <w:rPr>
          <w:rFonts w:ascii="Arial" w:hAnsi="Arial" w:cs="Arial"/>
          <w:sz w:val="24"/>
          <w:lang w:val="en"/>
        </w:rPr>
        <w:t xml:space="preserve"> audiences engage on legal issues that are of particular relevance to them through a range of activities. The topics and length of the workshops can vary and would be tailored to the needs and interests of your school</w:t>
      </w:r>
      <w:r>
        <w:rPr>
          <w:rFonts w:ascii="Arial" w:hAnsi="Arial" w:cs="Arial"/>
          <w:sz w:val="24"/>
          <w:lang w:val="en"/>
        </w:rPr>
        <w:t xml:space="preserve"> or </w:t>
      </w:r>
      <w:proofErr w:type="spellStart"/>
      <w:r>
        <w:rPr>
          <w:rFonts w:ascii="Arial" w:hAnsi="Arial" w:cs="Arial"/>
          <w:sz w:val="24"/>
          <w:lang w:val="en"/>
        </w:rPr>
        <w:t>organisation</w:t>
      </w:r>
      <w:proofErr w:type="spellEnd"/>
      <w:r w:rsidRPr="001147F9">
        <w:rPr>
          <w:rFonts w:ascii="Arial" w:hAnsi="Arial" w:cs="Arial"/>
          <w:sz w:val="24"/>
          <w:lang w:val="en"/>
        </w:rPr>
        <w:t xml:space="preserve">. </w:t>
      </w:r>
      <w:r>
        <w:rPr>
          <w:rFonts w:ascii="Arial" w:hAnsi="Arial" w:cs="Arial"/>
          <w:sz w:val="24"/>
          <w:lang w:val="en"/>
        </w:rPr>
        <w:t xml:space="preserve">These workshops can also help secondary schools to deliver the new SRE curriculum though using specialist legal knowledge to enhance the teaching on subjects required in the new curriculum.  </w:t>
      </w:r>
    </w:p>
    <w:p w14:paraId="40EACB5E" w14:textId="35FFCDB1" w:rsidR="00680C14" w:rsidRPr="00EE24DE" w:rsidRDefault="00680C14" w:rsidP="00680C14">
      <w:pPr>
        <w:spacing w:before="240" w:after="240"/>
        <w:rPr>
          <w:rFonts w:ascii="Arial" w:hAnsi="Arial" w:cs="Arial"/>
          <w:sz w:val="24"/>
          <w:lang w:val="en"/>
        </w:rPr>
      </w:pPr>
      <w:r w:rsidRPr="001147F9">
        <w:rPr>
          <w:rFonts w:ascii="Arial" w:hAnsi="Arial" w:cs="Arial"/>
          <w:sz w:val="24"/>
          <w:lang w:val="en"/>
        </w:rPr>
        <w:br/>
      </w:r>
      <w:r w:rsidR="00E073CB">
        <w:rPr>
          <w:rFonts w:ascii="Arial" w:hAnsi="Arial" w:cs="Arial"/>
          <w:sz w:val="24"/>
          <w:lang w:val="en"/>
        </w:rPr>
        <w:t>In 2019</w:t>
      </w:r>
      <w:r w:rsidRPr="001147F9">
        <w:rPr>
          <w:rFonts w:ascii="Arial" w:hAnsi="Arial" w:cs="Arial"/>
          <w:sz w:val="24"/>
          <w:lang w:val="en"/>
        </w:rPr>
        <w:t xml:space="preserve"> the workshops took place in 15 secondary schools across England and we are now looking to build on these. </w:t>
      </w:r>
      <w:r w:rsidRPr="001147F9">
        <w:rPr>
          <w:rFonts w:ascii="Arial" w:hAnsi="Arial" w:cs="Arial"/>
          <w:sz w:val="24"/>
        </w:rPr>
        <w:t>Popular topics for those workshops included</w:t>
      </w:r>
      <w:r>
        <w:rPr>
          <w:rFonts w:ascii="Arial" w:hAnsi="Arial" w:cs="Arial"/>
          <w:sz w:val="24"/>
        </w:rPr>
        <w:t>:</w:t>
      </w:r>
    </w:p>
    <w:p w14:paraId="0A88BEBA" w14:textId="77777777" w:rsidR="00680C14" w:rsidRPr="001147F9" w:rsidRDefault="00680C14" w:rsidP="00680C14">
      <w:pPr>
        <w:pStyle w:val="ListParagraph"/>
        <w:numPr>
          <w:ilvl w:val="0"/>
          <w:numId w:val="1"/>
        </w:numPr>
        <w:spacing w:after="240"/>
        <w:rPr>
          <w:rFonts w:ascii="Arial" w:hAnsi="Arial" w:cs="Arial"/>
          <w:sz w:val="24"/>
          <w:lang w:val="en"/>
        </w:rPr>
      </w:pPr>
      <w:r w:rsidRPr="001147F9">
        <w:rPr>
          <w:rFonts w:ascii="Arial" w:hAnsi="Arial" w:cs="Arial"/>
          <w:sz w:val="24"/>
        </w:rPr>
        <w:t xml:space="preserve">Cyber Bullying, </w:t>
      </w:r>
    </w:p>
    <w:p w14:paraId="3B09966D" w14:textId="77777777" w:rsidR="00680C14" w:rsidRPr="001147F9" w:rsidRDefault="00680C14" w:rsidP="00680C14">
      <w:pPr>
        <w:pStyle w:val="ListParagraph"/>
        <w:numPr>
          <w:ilvl w:val="0"/>
          <w:numId w:val="1"/>
        </w:numPr>
        <w:spacing w:after="240"/>
        <w:rPr>
          <w:rFonts w:ascii="Arial" w:hAnsi="Arial" w:cs="Arial"/>
          <w:sz w:val="24"/>
          <w:lang w:val="en"/>
        </w:rPr>
      </w:pPr>
      <w:r w:rsidRPr="001147F9">
        <w:rPr>
          <w:rFonts w:ascii="Arial" w:hAnsi="Arial" w:cs="Arial"/>
          <w:sz w:val="24"/>
        </w:rPr>
        <w:t xml:space="preserve">Brexit, </w:t>
      </w:r>
    </w:p>
    <w:p w14:paraId="79DC978E" w14:textId="77777777" w:rsidR="00680C14" w:rsidRPr="001147F9" w:rsidRDefault="00680C14" w:rsidP="00680C14">
      <w:pPr>
        <w:pStyle w:val="ListParagraph"/>
        <w:numPr>
          <w:ilvl w:val="0"/>
          <w:numId w:val="1"/>
        </w:numPr>
        <w:spacing w:after="240"/>
        <w:rPr>
          <w:rFonts w:ascii="Arial" w:hAnsi="Arial" w:cs="Arial"/>
          <w:sz w:val="24"/>
          <w:lang w:val="en"/>
        </w:rPr>
      </w:pPr>
      <w:r w:rsidRPr="001147F9">
        <w:rPr>
          <w:rFonts w:ascii="Arial" w:hAnsi="Arial" w:cs="Arial"/>
          <w:sz w:val="24"/>
        </w:rPr>
        <w:t xml:space="preserve">Human Rights, </w:t>
      </w:r>
    </w:p>
    <w:p w14:paraId="1EAF1920" w14:textId="77777777" w:rsidR="00680C14" w:rsidRPr="001147F9" w:rsidRDefault="00680C14" w:rsidP="00680C14">
      <w:pPr>
        <w:pStyle w:val="ListParagraph"/>
        <w:numPr>
          <w:ilvl w:val="0"/>
          <w:numId w:val="1"/>
        </w:numPr>
        <w:spacing w:after="240"/>
        <w:rPr>
          <w:rFonts w:ascii="Arial" w:hAnsi="Arial" w:cs="Arial"/>
          <w:sz w:val="24"/>
          <w:lang w:val="en"/>
        </w:rPr>
      </w:pPr>
      <w:r w:rsidRPr="001147F9">
        <w:rPr>
          <w:rFonts w:ascii="Arial" w:hAnsi="Arial" w:cs="Arial"/>
          <w:sz w:val="24"/>
        </w:rPr>
        <w:t xml:space="preserve">Social Media and the Law, </w:t>
      </w:r>
    </w:p>
    <w:p w14:paraId="3E63A1E3" w14:textId="77777777" w:rsidR="00680C14" w:rsidRPr="001147F9" w:rsidRDefault="00680C14" w:rsidP="00680C14">
      <w:pPr>
        <w:pStyle w:val="ListParagraph"/>
        <w:numPr>
          <w:ilvl w:val="0"/>
          <w:numId w:val="1"/>
        </w:numPr>
        <w:spacing w:after="240"/>
        <w:rPr>
          <w:rFonts w:ascii="Arial" w:hAnsi="Arial" w:cs="Arial"/>
          <w:sz w:val="24"/>
          <w:lang w:val="en"/>
        </w:rPr>
      </w:pPr>
      <w:r w:rsidRPr="001147F9">
        <w:rPr>
          <w:rFonts w:ascii="Arial" w:hAnsi="Arial" w:cs="Arial"/>
          <w:sz w:val="24"/>
        </w:rPr>
        <w:t xml:space="preserve">Consent, </w:t>
      </w:r>
    </w:p>
    <w:p w14:paraId="0F466353" w14:textId="77777777" w:rsidR="00680C14" w:rsidRPr="001147F9" w:rsidRDefault="00680C14" w:rsidP="00680C14">
      <w:pPr>
        <w:pStyle w:val="ListParagraph"/>
        <w:numPr>
          <w:ilvl w:val="0"/>
          <w:numId w:val="1"/>
        </w:numPr>
        <w:spacing w:after="240"/>
        <w:rPr>
          <w:rFonts w:ascii="Arial" w:hAnsi="Arial" w:cs="Arial"/>
          <w:sz w:val="24"/>
          <w:lang w:val="en"/>
        </w:rPr>
      </w:pPr>
      <w:r w:rsidRPr="001147F9">
        <w:rPr>
          <w:rFonts w:ascii="Arial" w:hAnsi="Arial" w:cs="Arial"/>
          <w:sz w:val="24"/>
        </w:rPr>
        <w:t>Knife Crime</w:t>
      </w:r>
      <w:r>
        <w:rPr>
          <w:rFonts w:ascii="Arial" w:hAnsi="Arial" w:cs="Arial"/>
          <w:sz w:val="24"/>
        </w:rPr>
        <w:t>,</w:t>
      </w:r>
      <w:r w:rsidRPr="001147F9">
        <w:rPr>
          <w:rFonts w:ascii="Arial" w:hAnsi="Arial" w:cs="Arial"/>
          <w:sz w:val="24"/>
        </w:rPr>
        <w:t xml:space="preserve"> and </w:t>
      </w:r>
    </w:p>
    <w:p w14:paraId="1A5D232C" w14:textId="77777777" w:rsidR="00680C14" w:rsidRPr="001147F9" w:rsidRDefault="00680C14" w:rsidP="00680C14">
      <w:pPr>
        <w:pStyle w:val="ListParagraph"/>
        <w:numPr>
          <w:ilvl w:val="0"/>
          <w:numId w:val="1"/>
        </w:numPr>
        <w:spacing w:after="240"/>
        <w:rPr>
          <w:rFonts w:ascii="Arial" w:hAnsi="Arial" w:cs="Arial"/>
          <w:sz w:val="24"/>
          <w:lang w:val="en"/>
        </w:rPr>
      </w:pPr>
      <w:r w:rsidRPr="001147F9">
        <w:rPr>
          <w:rFonts w:ascii="Arial" w:hAnsi="Arial" w:cs="Arial"/>
          <w:sz w:val="24"/>
        </w:rPr>
        <w:t xml:space="preserve">Joint Enterprise. </w:t>
      </w:r>
    </w:p>
    <w:p w14:paraId="021B156C" w14:textId="554476C6" w:rsidR="00680C14" w:rsidRPr="001147F9" w:rsidRDefault="00680C14" w:rsidP="00680C14">
      <w:pPr>
        <w:spacing w:after="240"/>
        <w:rPr>
          <w:rFonts w:ascii="Arial" w:hAnsi="Arial" w:cs="Arial"/>
          <w:sz w:val="24"/>
          <w:lang w:val="en"/>
        </w:rPr>
      </w:pPr>
      <w:r w:rsidRPr="001147F9">
        <w:rPr>
          <w:rFonts w:ascii="Arial" w:hAnsi="Arial" w:cs="Arial"/>
          <w:sz w:val="24"/>
          <w:lang w:val="en"/>
        </w:rPr>
        <w:t xml:space="preserve">The </w:t>
      </w:r>
      <w:r>
        <w:rPr>
          <w:rFonts w:ascii="Arial" w:hAnsi="Arial" w:cs="Arial"/>
          <w:sz w:val="24"/>
          <w:lang w:val="en"/>
        </w:rPr>
        <w:t>workshops are designed for</w:t>
      </w:r>
      <w:r w:rsidRPr="001147F9">
        <w:rPr>
          <w:rFonts w:ascii="Arial" w:hAnsi="Arial" w:cs="Arial"/>
          <w:sz w:val="24"/>
          <w:lang w:val="en"/>
        </w:rPr>
        <w:t xml:space="preserve"> pupils of </w:t>
      </w:r>
      <w:r>
        <w:rPr>
          <w:rFonts w:ascii="Arial" w:hAnsi="Arial" w:cs="Arial"/>
          <w:sz w:val="24"/>
          <w:lang w:val="en"/>
        </w:rPr>
        <w:t>secondary school</w:t>
      </w:r>
      <w:r w:rsidRPr="001147F9">
        <w:rPr>
          <w:rFonts w:ascii="Arial" w:hAnsi="Arial" w:cs="Arial"/>
          <w:sz w:val="24"/>
          <w:lang w:val="en"/>
        </w:rPr>
        <w:t xml:space="preserve"> ages</w:t>
      </w:r>
      <w:r w:rsidR="00664FEA">
        <w:rPr>
          <w:rFonts w:ascii="Arial" w:hAnsi="Arial" w:cs="Arial"/>
          <w:sz w:val="24"/>
          <w:lang w:val="en"/>
        </w:rPr>
        <w:t>,</w:t>
      </w:r>
      <w:r w:rsidRPr="001147F9">
        <w:rPr>
          <w:rFonts w:ascii="Arial" w:hAnsi="Arial" w:cs="Arial"/>
          <w:sz w:val="24"/>
          <w:lang w:val="en"/>
        </w:rPr>
        <w:t xml:space="preserve"> including sixth form pupils interested in a legal career or undergraduate law study. Audience sizes ranged from 20 to 100. The workshops were designed and delivered by OU law students. </w:t>
      </w:r>
    </w:p>
    <w:p w14:paraId="641179D1" w14:textId="69342EE5" w:rsidR="00680C14" w:rsidRDefault="00680C14" w:rsidP="00680C14">
      <w:pPr>
        <w:rPr>
          <w:rFonts w:ascii="Arial" w:hAnsi="Arial" w:cs="Arial"/>
          <w:sz w:val="24"/>
        </w:rPr>
      </w:pPr>
      <w:r w:rsidRPr="001147F9">
        <w:rPr>
          <w:rFonts w:ascii="Arial" w:hAnsi="Arial" w:cs="Arial"/>
          <w:sz w:val="24"/>
        </w:rPr>
        <w:t xml:space="preserve">Please do get in touch to find out how we can tailor the workshops to the needs of your pupils, curriculum or as part of preparation for further study. If you would like to discuss the possibility of hosting a </w:t>
      </w:r>
      <w:r w:rsidR="00E073CB" w:rsidRPr="001147F9">
        <w:rPr>
          <w:rFonts w:ascii="Arial" w:hAnsi="Arial" w:cs="Arial"/>
          <w:sz w:val="24"/>
        </w:rPr>
        <w:t>workshop,</w:t>
      </w:r>
      <w:r w:rsidRPr="001147F9">
        <w:rPr>
          <w:rFonts w:ascii="Arial" w:hAnsi="Arial" w:cs="Arial"/>
          <w:sz w:val="24"/>
        </w:rPr>
        <w:t xml:space="preserve"> please </w:t>
      </w:r>
      <w:r>
        <w:rPr>
          <w:rFonts w:ascii="Arial" w:hAnsi="Arial" w:cs="Arial"/>
          <w:sz w:val="24"/>
        </w:rPr>
        <w:t>contact</w:t>
      </w:r>
      <w:r w:rsidRPr="001147F9">
        <w:rPr>
          <w:rFonts w:ascii="Arial" w:hAnsi="Arial" w:cs="Arial"/>
          <w:sz w:val="24"/>
        </w:rPr>
        <w:t xml:space="preserve"> </w:t>
      </w:r>
      <w:r w:rsidR="00E073CB">
        <w:rPr>
          <w:rFonts w:ascii="Arial" w:hAnsi="Arial" w:cs="Arial"/>
          <w:sz w:val="24"/>
        </w:rPr>
        <w:t>Kirst Lewington</w:t>
      </w:r>
      <w:r w:rsidRPr="001147F9">
        <w:rPr>
          <w:rFonts w:ascii="Arial" w:hAnsi="Arial" w:cs="Arial"/>
          <w:sz w:val="24"/>
        </w:rPr>
        <w:t>,</w:t>
      </w:r>
      <w:r>
        <w:rPr>
          <w:rFonts w:ascii="Arial" w:hAnsi="Arial" w:cs="Arial"/>
          <w:sz w:val="24"/>
        </w:rPr>
        <w:t xml:space="preserve"> street law co-ordinator </w:t>
      </w:r>
      <w:r w:rsidR="00E073CB">
        <w:rPr>
          <w:rFonts w:ascii="Arial" w:hAnsi="Arial" w:cs="Arial"/>
          <w:sz w:val="24"/>
        </w:rPr>
        <w:t>via the OULS News Team newsteam@ouls.org</w:t>
      </w:r>
      <w:r>
        <w:rPr>
          <w:rFonts w:ascii="Arial" w:hAnsi="Arial" w:cs="Arial"/>
          <w:sz w:val="24"/>
        </w:rPr>
        <w:t xml:space="preserve">. </w:t>
      </w:r>
      <w:r w:rsidRPr="001147F9">
        <w:rPr>
          <w:rFonts w:ascii="Arial" w:hAnsi="Arial" w:cs="Arial"/>
          <w:sz w:val="24"/>
        </w:rPr>
        <w:t xml:space="preserve">   </w:t>
      </w:r>
    </w:p>
    <w:p w14:paraId="0D7B3FDE" w14:textId="77777777" w:rsidR="00680C14" w:rsidRDefault="00680C14" w:rsidP="00680C14">
      <w:pPr>
        <w:rPr>
          <w:rFonts w:ascii="Arial" w:hAnsi="Arial" w:cs="Arial"/>
          <w:sz w:val="24"/>
        </w:rPr>
      </w:pPr>
    </w:p>
    <w:p w14:paraId="1E85E387" w14:textId="1E1DFC3B" w:rsidR="007636C2" w:rsidRPr="00680C14" w:rsidRDefault="00680C14" w:rsidP="00680C14">
      <w:r w:rsidRPr="001147F9">
        <w:rPr>
          <w:rFonts w:ascii="Arial" w:hAnsi="Arial" w:cs="Arial"/>
          <w:sz w:val="24"/>
        </w:rPr>
        <w:t xml:space="preserve">More information on the Open Justice </w:t>
      </w:r>
      <w:r w:rsidR="00664FEA">
        <w:rPr>
          <w:rFonts w:ascii="Arial" w:hAnsi="Arial" w:cs="Arial"/>
          <w:sz w:val="24"/>
        </w:rPr>
        <w:t>C</w:t>
      </w:r>
      <w:r w:rsidRPr="001147F9">
        <w:rPr>
          <w:rFonts w:ascii="Arial" w:hAnsi="Arial" w:cs="Arial"/>
          <w:sz w:val="24"/>
        </w:rPr>
        <w:t xml:space="preserve">entre is available on our </w:t>
      </w:r>
      <w:hyperlink r:id="rId10" w:history="1">
        <w:r w:rsidRPr="001147F9">
          <w:rPr>
            <w:rStyle w:val="Hyperlink"/>
            <w:rFonts w:ascii="Arial" w:hAnsi="Arial" w:cs="Arial"/>
            <w:sz w:val="24"/>
          </w:rPr>
          <w:t>website</w:t>
        </w:r>
      </w:hyperlink>
      <w:r w:rsidRPr="001147F9">
        <w:rPr>
          <w:rFonts w:ascii="Arial" w:hAnsi="Arial" w:cs="Arial"/>
          <w:sz w:val="24"/>
        </w:rPr>
        <w:t xml:space="preserve"> and </w:t>
      </w:r>
      <w:hyperlink r:id="rId11" w:history="1">
        <w:r w:rsidRPr="001147F9">
          <w:rPr>
            <w:rStyle w:val="Hyperlink"/>
            <w:rFonts w:ascii="Arial" w:hAnsi="Arial" w:cs="Arial"/>
            <w:sz w:val="24"/>
          </w:rPr>
          <w:t>blog</w:t>
        </w:r>
      </w:hyperlink>
      <w:r w:rsidRPr="001147F9">
        <w:rPr>
          <w:rFonts w:ascii="Arial" w:hAnsi="Arial" w:cs="Arial"/>
          <w:sz w:val="24"/>
        </w:rPr>
        <w:t>.</w:t>
      </w:r>
    </w:p>
    <w:sectPr w:rsidR="007636C2" w:rsidRPr="00680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5B1"/>
    <w:multiLevelType w:val="hybridMultilevel"/>
    <w:tmpl w:val="F11A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F9"/>
    <w:rsid w:val="00034909"/>
    <w:rsid w:val="000647F6"/>
    <w:rsid w:val="000758AB"/>
    <w:rsid w:val="000962F4"/>
    <w:rsid w:val="000A0E45"/>
    <w:rsid w:val="000A2485"/>
    <w:rsid w:val="000C6FB3"/>
    <w:rsid w:val="001147F9"/>
    <w:rsid w:val="00133CCA"/>
    <w:rsid w:val="00136805"/>
    <w:rsid w:val="001B2577"/>
    <w:rsid w:val="00202AA9"/>
    <w:rsid w:val="00210085"/>
    <w:rsid w:val="00217D88"/>
    <w:rsid w:val="00287D25"/>
    <w:rsid w:val="003E6807"/>
    <w:rsid w:val="003F76B6"/>
    <w:rsid w:val="004230F1"/>
    <w:rsid w:val="00477762"/>
    <w:rsid w:val="0049192D"/>
    <w:rsid w:val="00493021"/>
    <w:rsid w:val="004D6847"/>
    <w:rsid w:val="00542D90"/>
    <w:rsid w:val="0055289F"/>
    <w:rsid w:val="00607CC5"/>
    <w:rsid w:val="006119C8"/>
    <w:rsid w:val="00624327"/>
    <w:rsid w:val="00633C6D"/>
    <w:rsid w:val="006535A9"/>
    <w:rsid w:val="00653FA2"/>
    <w:rsid w:val="00664FEA"/>
    <w:rsid w:val="00680C14"/>
    <w:rsid w:val="00685C24"/>
    <w:rsid w:val="006A05F1"/>
    <w:rsid w:val="006A6B0D"/>
    <w:rsid w:val="00705130"/>
    <w:rsid w:val="00707445"/>
    <w:rsid w:val="00707D02"/>
    <w:rsid w:val="00746548"/>
    <w:rsid w:val="0075497A"/>
    <w:rsid w:val="007636C2"/>
    <w:rsid w:val="00764DA9"/>
    <w:rsid w:val="00877B2A"/>
    <w:rsid w:val="00925CB3"/>
    <w:rsid w:val="009440CF"/>
    <w:rsid w:val="009A03AF"/>
    <w:rsid w:val="009A3AF4"/>
    <w:rsid w:val="00AC64D0"/>
    <w:rsid w:val="00B67228"/>
    <w:rsid w:val="00B809A1"/>
    <w:rsid w:val="00B962CA"/>
    <w:rsid w:val="00BA5EE8"/>
    <w:rsid w:val="00C13CDE"/>
    <w:rsid w:val="00C225C8"/>
    <w:rsid w:val="00C567B6"/>
    <w:rsid w:val="00C952C7"/>
    <w:rsid w:val="00D05639"/>
    <w:rsid w:val="00D112C5"/>
    <w:rsid w:val="00DC4D31"/>
    <w:rsid w:val="00E073CB"/>
    <w:rsid w:val="00E60F30"/>
    <w:rsid w:val="00E9276B"/>
    <w:rsid w:val="00EB48A4"/>
    <w:rsid w:val="00ED7B03"/>
    <w:rsid w:val="00EE24DE"/>
    <w:rsid w:val="00F5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22E7"/>
  <w15:chartTrackingRefBased/>
  <w15:docId w15:val="{99573AFE-6DF9-4013-BE0E-ACA15A12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7F9"/>
    <w:rPr>
      <w:color w:val="0563C1"/>
      <w:u w:val="single"/>
    </w:rPr>
  </w:style>
  <w:style w:type="paragraph" w:styleId="BalloonText">
    <w:name w:val="Balloon Text"/>
    <w:basedOn w:val="Normal"/>
    <w:link w:val="BalloonTextChar"/>
    <w:uiPriority w:val="99"/>
    <w:semiHidden/>
    <w:unhideWhenUsed/>
    <w:rsid w:val="00114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7F9"/>
    <w:rPr>
      <w:rFonts w:ascii="Segoe UI" w:hAnsi="Segoe UI" w:cs="Segoe UI"/>
      <w:sz w:val="18"/>
      <w:szCs w:val="18"/>
    </w:rPr>
  </w:style>
  <w:style w:type="character" w:styleId="UnresolvedMention">
    <w:name w:val="Unresolved Mention"/>
    <w:basedOn w:val="DefaultParagraphFont"/>
    <w:uiPriority w:val="99"/>
    <w:semiHidden/>
    <w:unhideWhenUsed/>
    <w:rsid w:val="001147F9"/>
    <w:rPr>
      <w:color w:val="605E5C"/>
      <w:shd w:val="clear" w:color="auto" w:fill="E1DFDD"/>
    </w:rPr>
  </w:style>
  <w:style w:type="paragraph" w:styleId="ListParagraph">
    <w:name w:val="List Paragraph"/>
    <w:basedOn w:val="Normal"/>
    <w:uiPriority w:val="34"/>
    <w:qFormat/>
    <w:rsid w:val="001147F9"/>
    <w:pPr>
      <w:ind w:left="720"/>
      <w:contextualSpacing/>
    </w:pPr>
  </w:style>
  <w:style w:type="character" w:styleId="CommentReference">
    <w:name w:val="annotation reference"/>
    <w:basedOn w:val="DefaultParagraphFont"/>
    <w:uiPriority w:val="99"/>
    <w:semiHidden/>
    <w:unhideWhenUsed/>
    <w:rsid w:val="00EE24DE"/>
    <w:rPr>
      <w:sz w:val="16"/>
      <w:szCs w:val="16"/>
    </w:rPr>
  </w:style>
  <w:style w:type="paragraph" w:styleId="CommentText">
    <w:name w:val="annotation text"/>
    <w:basedOn w:val="Normal"/>
    <w:link w:val="CommentTextChar"/>
    <w:uiPriority w:val="99"/>
    <w:semiHidden/>
    <w:unhideWhenUsed/>
    <w:rsid w:val="00EE24DE"/>
    <w:rPr>
      <w:sz w:val="20"/>
      <w:szCs w:val="20"/>
    </w:rPr>
  </w:style>
  <w:style w:type="character" w:customStyle="1" w:styleId="CommentTextChar">
    <w:name w:val="Comment Text Char"/>
    <w:basedOn w:val="DefaultParagraphFont"/>
    <w:link w:val="CommentText"/>
    <w:uiPriority w:val="99"/>
    <w:semiHidden/>
    <w:rsid w:val="00EE24D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E24DE"/>
    <w:rPr>
      <w:b/>
      <w:bCs/>
    </w:rPr>
  </w:style>
  <w:style w:type="character" w:customStyle="1" w:styleId="CommentSubjectChar">
    <w:name w:val="Comment Subject Char"/>
    <w:basedOn w:val="CommentTextChar"/>
    <w:link w:val="CommentSubject"/>
    <w:uiPriority w:val="99"/>
    <w:semiHidden/>
    <w:rsid w:val="00EE24D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www.open.ac.uk/blogs/openjustice/" TargetMode="External"/><Relationship Id="rId5" Type="http://schemas.openxmlformats.org/officeDocument/2006/relationships/image" Target="media/image1.jpeg"/><Relationship Id="rId10" Type="http://schemas.openxmlformats.org/officeDocument/2006/relationships/hyperlink" Target="http://law-school.open.ac.uk/open-justice" TargetMode="External"/><Relationship Id="rId4" Type="http://schemas.openxmlformats.org/officeDocument/2006/relationships/webSettings" Target="webSettings.xml"/><Relationship Id="rId9" Type="http://schemas.openxmlformats.org/officeDocument/2006/relationships/hyperlink" Target="http://law-school.open.ac.uk/open-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Liz.Hardie</dc:creator>
  <cp:keywords/>
  <dc:description/>
  <cp:lastModifiedBy>victoria scholes</cp:lastModifiedBy>
  <cp:revision>5</cp:revision>
  <dcterms:created xsi:type="dcterms:W3CDTF">2019-10-23T13:44:00Z</dcterms:created>
  <dcterms:modified xsi:type="dcterms:W3CDTF">2021-05-10T21:09:00Z</dcterms:modified>
</cp:coreProperties>
</file>